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81B" w:rsidRPr="00A166F9" w:rsidRDefault="00BD581B" w:rsidP="00BD581B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A166F9">
        <w:rPr>
          <w:rFonts w:ascii="Times New Roman" w:hAnsi="Times New Roman"/>
          <w:sz w:val="24"/>
          <w:szCs w:val="24"/>
        </w:rPr>
        <w:t>Приложение № 2</w:t>
      </w:r>
    </w:p>
    <w:p w:rsidR="00BD581B" w:rsidRPr="00A166F9" w:rsidRDefault="00BD581B" w:rsidP="00BD581B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A166F9">
        <w:rPr>
          <w:rFonts w:ascii="Times New Roman" w:hAnsi="Times New Roman"/>
          <w:sz w:val="24"/>
          <w:szCs w:val="24"/>
        </w:rPr>
        <w:t>к Правилам предоставления услуги обмена</w:t>
      </w:r>
    </w:p>
    <w:p w:rsidR="00BD581B" w:rsidRPr="00A166F9" w:rsidRDefault="00BD581B" w:rsidP="00BD581B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A166F9">
        <w:rPr>
          <w:rFonts w:ascii="Times New Roman" w:hAnsi="Times New Roman"/>
          <w:sz w:val="24"/>
          <w:szCs w:val="24"/>
        </w:rPr>
        <w:t>электронными</w:t>
      </w:r>
      <w:r w:rsidRPr="00A166F9">
        <w:rPr>
          <w:rFonts w:ascii="Times New Roman" w:hAnsi="Times New Roman"/>
          <w:bCs/>
          <w:sz w:val="24"/>
          <w:szCs w:val="24"/>
        </w:rPr>
        <w:t xml:space="preserve"> </w:t>
      </w:r>
      <w:r w:rsidRPr="00A166F9">
        <w:rPr>
          <w:rFonts w:ascii="Times New Roman" w:hAnsi="Times New Roman"/>
          <w:sz w:val="24"/>
          <w:szCs w:val="24"/>
        </w:rPr>
        <w:t>документами с Системой Транзит НРД</w:t>
      </w:r>
    </w:p>
    <w:p w:rsidR="00BD581B" w:rsidRPr="00A166F9" w:rsidRDefault="00BD581B" w:rsidP="00BD581B">
      <w:pPr>
        <w:spacing w:after="0" w:line="240" w:lineRule="auto"/>
        <w:ind w:left="5103"/>
        <w:jc w:val="both"/>
        <w:rPr>
          <w:rFonts w:ascii="Times New Roman" w:hAnsi="Times New Roman"/>
        </w:rPr>
      </w:pPr>
      <w:r w:rsidRPr="00A166F9">
        <w:rPr>
          <w:rFonts w:ascii="Times New Roman" w:hAnsi="Times New Roman"/>
        </w:rPr>
        <w:t xml:space="preserve">(заполняется Клиентом - Участником </w:t>
      </w:r>
      <w:r w:rsidRPr="00A166F9">
        <w:rPr>
          <w:rFonts w:ascii="Times New Roman" w:hAnsi="Times New Roman" w:cs="Times New Roman"/>
          <w:bCs/>
          <w:sz w:val="24"/>
          <w:szCs w:val="24"/>
        </w:rPr>
        <w:t>Системы Транзит</w:t>
      </w:r>
      <w:r w:rsidRPr="00A166F9">
        <w:rPr>
          <w:bCs/>
        </w:rPr>
        <w:t xml:space="preserve"> </w:t>
      </w:r>
      <w:r w:rsidRPr="00A166F9">
        <w:rPr>
          <w:rFonts w:ascii="Times New Roman" w:hAnsi="Times New Roman"/>
        </w:rPr>
        <w:t>НРД в случае обслуживания без открытия счета в Банке)</w:t>
      </w:r>
    </w:p>
    <w:p w:rsidR="00BD581B" w:rsidRPr="00A166F9" w:rsidRDefault="00BD581B" w:rsidP="00BD58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581B" w:rsidRPr="00A166F9" w:rsidRDefault="00BD581B" w:rsidP="00BD58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581B" w:rsidRPr="00A166F9" w:rsidRDefault="00BD581B" w:rsidP="00BD581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6F9">
        <w:rPr>
          <w:rFonts w:ascii="Times New Roman" w:hAnsi="Times New Roman"/>
          <w:b/>
          <w:sz w:val="24"/>
          <w:szCs w:val="24"/>
        </w:rPr>
        <w:t xml:space="preserve">ЗАЯВЛЕНИЕ </w:t>
      </w:r>
      <w:r w:rsidRPr="00A166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Pr="00A166F9">
        <w:rPr>
          <w:rFonts w:ascii="Times New Roman" w:hAnsi="Times New Roman"/>
          <w:b/>
          <w:sz w:val="24"/>
          <w:szCs w:val="24"/>
        </w:rPr>
        <w:t xml:space="preserve">ПРИСОЕДИНЕНИИ </w:t>
      </w:r>
    </w:p>
    <w:p w:rsidR="00BD581B" w:rsidRPr="00A166F9" w:rsidRDefault="00BD581B" w:rsidP="00BD581B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66F9">
        <w:rPr>
          <w:rFonts w:ascii="Times New Roman" w:hAnsi="Times New Roman"/>
          <w:b/>
          <w:sz w:val="24"/>
          <w:szCs w:val="24"/>
        </w:rPr>
        <w:t xml:space="preserve">К ПРАВИЛАМ ПРЕДОСТАВЛЕНИЯ УСЛУГИ ОБМЕНА ЭЛЕКТРОННЫМИ ДОКУМЕНТАМИ </w:t>
      </w:r>
      <w:r w:rsidRPr="00A166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СИСТЕМОЙ ТРАНЗИТ НРД </w:t>
      </w:r>
    </w:p>
    <w:p w:rsidR="00BD581B" w:rsidRPr="00A166F9" w:rsidRDefault="00BD581B" w:rsidP="00BD58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42"/>
        <w:gridCol w:w="258"/>
        <w:gridCol w:w="1276"/>
        <w:gridCol w:w="5245"/>
      </w:tblGrid>
      <w:tr w:rsidR="00BD581B" w:rsidRPr="00A166F9" w:rsidTr="00825C8D">
        <w:trPr>
          <w:trHeight w:val="277"/>
        </w:trPr>
        <w:tc>
          <w:tcPr>
            <w:tcW w:w="4111" w:type="dxa"/>
            <w:gridSpan w:val="4"/>
            <w:tcBorders>
              <w:top w:val="thinThickSmallGap" w:sz="12" w:space="0" w:color="AEAAAA" w:themeColor="background2" w:themeShade="BF"/>
              <w:left w:val="thinThickSmallGap" w:sz="12" w:space="0" w:color="AEAAAA" w:themeColor="background2" w:themeShade="BF"/>
            </w:tcBorders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166F9">
              <w:rPr>
                <w:rFonts w:ascii="Times New Roman" w:hAnsi="Times New Roman"/>
                <w:b/>
                <w:bCs/>
                <w:kern w:val="24"/>
                <w:position w:val="1"/>
                <w:sz w:val="20"/>
                <w:szCs w:val="20"/>
              </w:rPr>
              <w:t xml:space="preserve">Клиент–Участник </w:t>
            </w:r>
            <w:r w:rsidRPr="00A16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Системы Транзит</w:t>
            </w:r>
            <w:r w:rsidRPr="00A166F9">
              <w:rPr>
                <w:bCs/>
                <w:sz w:val="20"/>
                <w:szCs w:val="20"/>
              </w:rPr>
              <w:t xml:space="preserve"> </w:t>
            </w:r>
            <w:r w:rsidRPr="00A166F9">
              <w:rPr>
                <w:rFonts w:ascii="Times New Roman" w:hAnsi="Times New Roman"/>
                <w:b/>
                <w:bCs/>
                <w:kern w:val="24"/>
                <w:position w:val="1"/>
                <w:sz w:val="20"/>
                <w:szCs w:val="20"/>
              </w:rPr>
              <w:t>НРД</w:t>
            </w:r>
          </w:p>
        </w:tc>
        <w:tc>
          <w:tcPr>
            <w:tcW w:w="5245" w:type="dxa"/>
            <w:tcBorders>
              <w:top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DEEAF6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D581B" w:rsidRPr="00A166F9" w:rsidTr="00825C8D">
        <w:trPr>
          <w:trHeight w:val="184"/>
        </w:trPr>
        <w:tc>
          <w:tcPr>
            <w:tcW w:w="9356" w:type="dxa"/>
            <w:gridSpan w:val="5"/>
            <w:tcBorders>
              <w:left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A166F9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указывается наименование организации, включая организационно-правовую форм</w:t>
            </w:r>
            <w:r w:rsidRPr="00A166F9">
              <w:rPr>
                <w:rFonts w:ascii="Times New Roman" w:hAnsi="Times New Roman"/>
                <w:sz w:val="20"/>
                <w:szCs w:val="20"/>
                <w:vertAlign w:val="superscript"/>
              </w:rPr>
              <w:t>у</w:t>
            </w:r>
          </w:p>
        </w:tc>
      </w:tr>
      <w:tr w:rsidR="00BD581B" w:rsidRPr="00A166F9" w:rsidTr="00825C8D">
        <w:trPr>
          <w:trHeight w:val="269"/>
        </w:trPr>
        <w:tc>
          <w:tcPr>
            <w:tcW w:w="835" w:type="dxa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6F9">
              <w:rPr>
                <w:rFonts w:ascii="Times New Roman" w:hAnsi="Times New Roman"/>
                <w:sz w:val="20"/>
                <w:szCs w:val="20"/>
              </w:rPr>
              <w:t>в лице</w:t>
            </w:r>
          </w:p>
        </w:tc>
        <w:tc>
          <w:tcPr>
            <w:tcW w:w="8521" w:type="dxa"/>
            <w:gridSpan w:val="4"/>
            <w:tcBorders>
              <w:right w:val="thickThinSmallGap" w:sz="12" w:space="0" w:color="AEAAAA" w:themeColor="background2" w:themeShade="BF"/>
            </w:tcBorders>
            <w:shd w:val="clear" w:color="auto" w:fill="DEEAF6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</w:p>
        </w:tc>
      </w:tr>
      <w:tr w:rsidR="00BD581B" w:rsidRPr="00A166F9" w:rsidTr="00825C8D">
        <w:trPr>
          <w:trHeight w:val="269"/>
        </w:trPr>
        <w:tc>
          <w:tcPr>
            <w:tcW w:w="9356" w:type="dxa"/>
            <w:gridSpan w:val="5"/>
            <w:tcBorders>
              <w:left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A166F9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указывается должность и ФИО лица, являющегося единоличным исполнительным органом, или единоличным исполнительным органом управляющей компании Клиента</w:t>
            </w:r>
          </w:p>
        </w:tc>
      </w:tr>
      <w:tr w:rsidR="00BD581B" w:rsidRPr="00A166F9" w:rsidTr="00825C8D">
        <w:trPr>
          <w:trHeight w:val="217"/>
        </w:trPr>
        <w:tc>
          <w:tcPr>
            <w:tcW w:w="2577" w:type="dxa"/>
            <w:gridSpan w:val="2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6F9">
              <w:rPr>
                <w:rFonts w:ascii="Times New Roman" w:hAnsi="Times New Roman"/>
                <w:sz w:val="20"/>
                <w:szCs w:val="20"/>
              </w:rPr>
              <w:t>действующий на основании</w:t>
            </w:r>
          </w:p>
        </w:tc>
        <w:tc>
          <w:tcPr>
            <w:tcW w:w="6779" w:type="dxa"/>
            <w:gridSpan w:val="3"/>
            <w:tcBorders>
              <w:right w:val="thickThinSmallGap" w:sz="12" w:space="0" w:color="AEAAAA" w:themeColor="background2" w:themeShade="BF"/>
            </w:tcBorders>
            <w:shd w:val="clear" w:color="auto" w:fill="DEEAF6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</w:p>
        </w:tc>
      </w:tr>
      <w:tr w:rsidR="00BD581B" w:rsidRPr="00A166F9" w:rsidTr="00825C8D">
        <w:trPr>
          <w:trHeight w:val="262"/>
        </w:trPr>
        <w:tc>
          <w:tcPr>
            <w:tcW w:w="835" w:type="dxa"/>
            <w:tcBorders>
              <w:top w:val="single" w:sz="4" w:space="0" w:color="808080"/>
              <w:left w:val="thinThickSmallGap" w:sz="12" w:space="0" w:color="AEAAAA" w:themeColor="background2" w:themeShade="BF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66F9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852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SmallGap" w:sz="12" w:space="0" w:color="AEAAAA" w:themeColor="background2" w:themeShade="BF"/>
            </w:tcBorders>
            <w:shd w:val="clear" w:color="auto" w:fill="DEEAF6"/>
          </w:tcPr>
          <w:tbl>
            <w:tblPr>
              <w:tblW w:w="30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1"/>
              <w:gridCol w:w="301"/>
              <w:gridCol w:w="301"/>
              <w:gridCol w:w="301"/>
              <w:gridCol w:w="301"/>
              <w:gridCol w:w="300"/>
              <w:gridCol w:w="300"/>
              <w:gridCol w:w="300"/>
              <w:gridCol w:w="300"/>
              <w:gridCol w:w="300"/>
            </w:tblGrid>
            <w:tr w:rsidR="00BD581B" w:rsidRPr="00A166F9" w:rsidTr="00825C8D">
              <w:trPr>
                <w:trHeight w:val="250"/>
              </w:trPr>
              <w:tc>
                <w:tcPr>
                  <w:tcW w:w="301" w:type="dxa"/>
                </w:tcPr>
                <w:p w:rsidR="00BD581B" w:rsidRPr="00A166F9" w:rsidRDefault="00BD581B" w:rsidP="00825C8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BD581B" w:rsidRPr="00A166F9" w:rsidRDefault="00BD581B" w:rsidP="00825C8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BD581B" w:rsidRPr="00A166F9" w:rsidRDefault="00BD581B" w:rsidP="00825C8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BD581B" w:rsidRPr="00A166F9" w:rsidRDefault="00BD581B" w:rsidP="00825C8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BD581B" w:rsidRPr="00A166F9" w:rsidRDefault="00BD581B" w:rsidP="00825C8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BD581B" w:rsidRPr="00A166F9" w:rsidRDefault="00BD581B" w:rsidP="00825C8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BD581B" w:rsidRPr="00A166F9" w:rsidRDefault="00BD581B" w:rsidP="00825C8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BD581B" w:rsidRPr="00A166F9" w:rsidRDefault="00BD581B" w:rsidP="00825C8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BD581B" w:rsidRPr="00A166F9" w:rsidRDefault="00BD581B" w:rsidP="00825C8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BD581B" w:rsidRPr="00A166F9" w:rsidRDefault="00BD581B" w:rsidP="00825C8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D581B" w:rsidRPr="00A166F9" w:rsidRDefault="00BD581B" w:rsidP="00825C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D581B" w:rsidRPr="00A166F9" w:rsidTr="00825C8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none" w:sz="0" w:space="0" w:color="auto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65"/>
        </w:trPr>
        <w:tc>
          <w:tcPr>
            <w:tcW w:w="2835" w:type="dxa"/>
            <w:gridSpan w:val="3"/>
            <w:tcBorders>
              <w:left w:val="thinThickSmallGap" w:sz="12" w:space="0" w:color="AEAAAA" w:themeColor="background2" w:themeShade="BF"/>
            </w:tcBorders>
            <w:shd w:val="clear" w:color="auto" w:fill="auto"/>
            <w:vAlign w:val="center"/>
          </w:tcPr>
          <w:p w:rsidR="00BD581B" w:rsidRPr="00A166F9" w:rsidRDefault="00BD581B" w:rsidP="00825C8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166F9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  <w:r w:rsidRPr="00A16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Системы Транзит</w:t>
            </w:r>
            <w:r w:rsidRPr="00A166F9">
              <w:rPr>
                <w:rFonts w:ascii="Times New Roman" w:hAnsi="Times New Roman"/>
                <w:b/>
                <w:sz w:val="20"/>
                <w:szCs w:val="20"/>
              </w:rPr>
              <w:t xml:space="preserve"> НРД </w:t>
            </w:r>
          </w:p>
        </w:tc>
        <w:tc>
          <w:tcPr>
            <w:tcW w:w="6521" w:type="dxa"/>
            <w:gridSpan w:val="2"/>
            <w:tcBorders>
              <w:bottom w:val="single" w:sz="4" w:space="0" w:color="808080" w:themeColor="background1" w:themeShade="80"/>
              <w:right w:val="thickThinSmallGap" w:sz="12" w:space="0" w:color="AEAAAA" w:themeColor="background2" w:themeShade="BF"/>
            </w:tcBorders>
            <w:shd w:val="clear" w:color="auto" w:fill="D9E2F3" w:themeFill="accent1" w:themeFillTint="33"/>
            <w:vAlign w:val="center"/>
          </w:tcPr>
          <w:p w:rsidR="00BD581B" w:rsidRPr="00A166F9" w:rsidRDefault="00BD581B" w:rsidP="00825C8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581B" w:rsidRPr="00A166F9" w:rsidTr="00825C8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none" w:sz="0" w:space="0" w:color="auto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339"/>
        </w:trPr>
        <w:tc>
          <w:tcPr>
            <w:tcW w:w="9356" w:type="dxa"/>
            <w:gridSpan w:val="5"/>
            <w:tcBorders>
              <w:left w:val="thinThickSmallGap" w:sz="12" w:space="0" w:color="AEAAAA" w:themeColor="background2" w:themeShade="BF"/>
              <w:bottom w:val="thickThin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  <w:vAlign w:val="center"/>
          </w:tcPr>
          <w:p w:rsidR="00BD581B" w:rsidRPr="00A166F9" w:rsidRDefault="00BD581B" w:rsidP="00825C8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166F9">
              <w:rPr>
                <w:rFonts w:ascii="Times New Roman" w:hAnsi="Times New Roman"/>
                <w:b/>
                <w:sz w:val="20"/>
                <w:szCs w:val="20"/>
              </w:rPr>
              <w:t>НАСТОЯЩИМ ЗАЯВЛЕНИЕМ КЛИЕНТ</w:t>
            </w:r>
          </w:p>
        </w:tc>
      </w:tr>
    </w:tbl>
    <w:p w:rsidR="00BD581B" w:rsidRPr="00A166F9" w:rsidRDefault="00BD581B" w:rsidP="00BD581B">
      <w:pPr>
        <w:spacing w:after="0" w:line="240" w:lineRule="auto"/>
        <w:rPr>
          <w:rFonts w:ascii="Times New Roman" w:hAnsi="Times New Roman"/>
          <w:sz w:val="10"/>
          <w:szCs w:val="10"/>
        </w:rPr>
      </w:pPr>
      <w:bookmarkStart w:id="0" w:name="_Hlk195796136"/>
    </w:p>
    <w:tbl>
      <w:tblPr>
        <w:tblW w:w="9331" w:type="dxa"/>
        <w:tblInd w:w="137" w:type="dxa"/>
        <w:tblBorders>
          <w:top w:val="thinThickSmallGap" w:sz="12" w:space="0" w:color="AEAAAA" w:themeColor="background2" w:themeShade="BF"/>
          <w:left w:val="thinThickSmallGap" w:sz="12" w:space="0" w:color="AEAAAA" w:themeColor="background2" w:themeShade="BF"/>
          <w:bottom w:val="thickThinSmallGap" w:sz="12" w:space="0" w:color="AEAAAA" w:themeColor="background2" w:themeShade="BF"/>
          <w:right w:val="thickThinSmallGap" w:sz="1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31"/>
      </w:tblGrid>
      <w:tr w:rsidR="00BD581B" w:rsidRPr="00A166F9" w:rsidTr="00825C8D">
        <w:trPr>
          <w:trHeight w:val="241"/>
        </w:trPr>
        <w:tc>
          <w:tcPr>
            <w:tcW w:w="9331" w:type="dxa"/>
            <w:shd w:val="clear" w:color="auto" w:fill="auto"/>
            <w:vAlign w:val="center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6F9">
              <w:rPr>
                <w:rFonts w:ascii="Times New Roman" w:hAnsi="Times New Roman"/>
                <w:b/>
                <w:sz w:val="20"/>
                <w:szCs w:val="20"/>
              </w:rPr>
              <w:t>ЗАЯВЛЯЕТ, что</w:t>
            </w:r>
            <w:r w:rsidRPr="00A166F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D581B" w:rsidRPr="00A166F9" w:rsidRDefault="00BD581B" w:rsidP="00BD581B">
            <w:pPr>
              <w:pStyle w:val="a3"/>
              <w:numPr>
                <w:ilvl w:val="0"/>
                <w:numId w:val="1"/>
              </w:numPr>
              <w:ind w:right="202"/>
              <w:contextualSpacing w:val="0"/>
              <w:jc w:val="both"/>
              <w:rPr>
                <w:sz w:val="20"/>
                <w:szCs w:val="20"/>
              </w:rPr>
            </w:pPr>
            <w:r w:rsidRPr="00A166F9">
              <w:rPr>
                <w:sz w:val="20"/>
                <w:szCs w:val="20"/>
              </w:rPr>
              <w:t>ознакомился и присоединяется к Правилам предоставления услуги обмена электронными документами с Системой Транзит НРД</w:t>
            </w:r>
            <w:r w:rsidRPr="00A166F9">
              <w:rPr>
                <w:bCs/>
                <w:sz w:val="20"/>
                <w:szCs w:val="20"/>
              </w:rPr>
              <w:t xml:space="preserve"> </w:t>
            </w:r>
            <w:r w:rsidRPr="00A166F9">
              <w:rPr>
                <w:sz w:val="20"/>
                <w:szCs w:val="20"/>
              </w:rPr>
              <w:t>(далее – Правила Транзит 2.0) в порядке, предусмотренном ст. 428 Гражданского кодекса Российской Федерации, без каких-либо изъятий, оговорок и условий и обязуется их выполнять;</w:t>
            </w:r>
          </w:p>
          <w:p w:rsidR="00BD581B" w:rsidRPr="00A166F9" w:rsidRDefault="00BD581B" w:rsidP="00BD581B">
            <w:pPr>
              <w:pStyle w:val="a3"/>
              <w:numPr>
                <w:ilvl w:val="0"/>
                <w:numId w:val="1"/>
              </w:numPr>
              <w:ind w:right="202"/>
              <w:contextualSpacing w:val="0"/>
              <w:jc w:val="both"/>
              <w:rPr>
                <w:sz w:val="20"/>
                <w:szCs w:val="20"/>
              </w:rPr>
            </w:pPr>
            <w:r w:rsidRPr="00A166F9">
              <w:rPr>
                <w:sz w:val="20"/>
                <w:szCs w:val="20"/>
              </w:rPr>
              <w:t>имеет действующий Договор ДБО или ПРИСОЕДИНЯЕТСЯ в соответствии со ст. 428 Гражданского кодекса Российской Федерации к действующей редакции Правил дистанционного банковского обслуживания корпоративных клиентов АО «АБ «РОССИЯ»;</w:t>
            </w:r>
          </w:p>
          <w:p w:rsidR="00BD581B" w:rsidRPr="00A166F9" w:rsidRDefault="00BD581B" w:rsidP="00BD581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6F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настоящим подтверждает, что Банк предоставил ему информацию об условиях использования услуги электронного документооборота в рамках Правил Транзит 2.0, в частности о любых ограничениях способов и мест использования, случаях повышенного риска его использования </w:t>
            </w:r>
            <w:proofErr w:type="spellStart"/>
            <w:r w:rsidRPr="00A166F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путем</w:t>
            </w:r>
            <w:proofErr w:type="spellEnd"/>
            <w:r w:rsidRPr="00A166F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ознакомления со </w:t>
            </w:r>
            <w:r w:rsidRPr="00A166F9">
              <w:rPr>
                <w:rFonts w:ascii="Times New Roman" w:hAnsi="Times New Roman" w:cs="Times New Roman"/>
                <w:sz w:val="20"/>
                <w:szCs w:val="20"/>
              </w:rPr>
              <w:t xml:space="preserve">следующей информацией, </w:t>
            </w:r>
            <w:proofErr w:type="spellStart"/>
            <w:r w:rsidRPr="00A166F9">
              <w:rPr>
                <w:rFonts w:ascii="Times New Roman" w:hAnsi="Times New Roman" w:cs="Times New Roman"/>
                <w:sz w:val="20"/>
                <w:szCs w:val="20"/>
              </w:rPr>
              <w:t>размещенной</w:t>
            </w:r>
            <w:proofErr w:type="spellEnd"/>
            <w:r w:rsidRPr="00A166F9">
              <w:rPr>
                <w:rFonts w:ascii="Times New Roman" w:hAnsi="Times New Roman" w:cs="Times New Roman"/>
                <w:sz w:val="20"/>
                <w:szCs w:val="20"/>
              </w:rPr>
              <w:t xml:space="preserve"> на сайте АО «АБ «РОССИЯ» </w:t>
            </w:r>
            <w:r w:rsidRPr="00A166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proofErr w:type="spellStart"/>
            <w:r w:rsidRPr="00A166F9">
              <w:rPr>
                <w:rFonts w:ascii="Times New Roman" w:hAnsi="Times New Roman" w:cs="Times New Roman"/>
                <w:sz w:val="20"/>
                <w:szCs w:val="20"/>
              </w:rPr>
              <w:t>ww.abr.r</w:t>
            </w:r>
            <w:proofErr w:type="spellEnd"/>
            <w:r w:rsidRPr="00A166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A166F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D581B" w:rsidRPr="00A166F9" w:rsidRDefault="00BD581B" w:rsidP="00BD581B">
            <w:pPr>
              <w:pStyle w:val="a3"/>
              <w:numPr>
                <w:ilvl w:val="1"/>
                <w:numId w:val="1"/>
              </w:numPr>
              <w:ind w:left="641" w:hanging="284"/>
              <w:jc w:val="both"/>
              <w:rPr>
                <w:sz w:val="20"/>
                <w:szCs w:val="20"/>
              </w:rPr>
            </w:pPr>
            <w:r w:rsidRPr="00A166F9">
              <w:rPr>
                <w:sz w:val="20"/>
                <w:szCs w:val="20"/>
              </w:rPr>
              <w:t>Правила дистанционного банковского обслуживания корпоративных клиентов                                                АО «АБ «РОССИЯ»;</w:t>
            </w:r>
          </w:p>
          <w:p w:rsidR="00BD581B" w:rsidRPr="00A166F9" w:rsidRDefault="00BD581B" w:rsidP="00BD581B">
            <w:pPr>
              <w:pStyle w:val="ConsNormal"/>
              <w:numPr>
                <w:ilvl w:val="1"/>
                <w:numId w:val="1"/>
              </w:numPr>
              <w:tabs>
                <w:tab w:val="left" w:pos="142"/>
                <w:tab w:val="left" w:pos="7371"/>
              </w:tabs>
              <w:ind w:left="641" w:hanging="284"/>
              <w:jc w:val="both"/>
              <w:rPr>
                <w:rFonts w:ascii="Times New Roman" w:hAnsi="Times New Roman"/>
                <w:b/>
              </w:rPr>
            </w:pPr>
            <w:r w:rsidRPr="00A166F9">
              <w:rPr>
                <w:rFonts w:ascii="Times New Roman" w:hAnsi="Times New Roman"/>
                <w:bCs/>
              </w:rPr>
              <w:t>Обязательства Клиента по выполнению правил безопасной работы при использовании Клиентской части Системы ДБО</w:t>
            </w:r>
            <w:r w:rsidRPr="00A166F9">
              <w:rPr>
                <w:rFonts w:ascii="Times New Roman" w:hAnsi="Times New Roman"/>
              </w:rPr>
              <w:t>;</w:t>
            </w:r>
          </w:p>
          <w:p w:rsidR="00BD581B" w:rsidRPr="00A166F9" w:rsidRDefault="00BD581B" w:rsidP="00BD581B">
            <w:pPr>
              <w:pStyle w:val="a3"/>
              <w:numPr>
                <w:ilvl w:val="1"/>
                <w:numId w:val="1"/>
              </w:numPr>
              <w:ind w:left="641" w:hanging="284"/>
              <w:jc w:val="both"/>
              <w:rPr>
                <w:sz w:val="20"/>
                <w:szCs w:val="20"/>
              </w:rPr>
            </w:pPr>
            <w:r w:rsidRPr="00A166F9">
              <w:rPr>
                <w:sz w:val="20"/>
                <w:szCs w:val="20"/>
              </w:rPr>
              <w:t>Инструкции по установке Системы ДБО;</w:t>
            </w:r>
          </w:p>
          <w:p w:rsidR="00BD581B" w:rsidRPr="00A166F9" w:rsidRDefault="00BD581B" w:rsidP="00BD581B">
            <w:pPr>
              <w:pStyle w:val="a3"/>
              <w:numPr>
                <w:ilvl w:val="1"/>
                <w:numId w:val="1"/>
              </w:numPr>
              <w:ind w:left="641" w:hanging="284"/>
              <w:jc w:val="both"/>
              <w:rPr>
                <w:sz w:val="20"/>
                <w:szCs w:val="20"/>
              </w:rPr>
            </w:pPr>
            <w:r w:rsidRPr="00A166F9">
              <w:rPr>
                <w:sz w:val="20"/>
                <w:szCs w:val="20"/>
              </w:rPr>
              <w:t>Правила Транзит 2.0.</w:t>
            </w:r>
          </w:p>
          <w:p w:rsidR="00BD581B" w:rsidRPr="00A166F9" w:rsidRDefault="00BD581B" w:rsidP="00BD581B">
            <w:pPr>
              <w:pStyle w:val="a3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A166F9">
              <w:rPr>
                <w:snapToGrid w:val="0"/>
                <w:sz w:val="20"/>
                <w:szCs w:val="20"/>
              </w:rPr>
              <w:t>с действующими Тарифами ознакомлен и согласен;</w:t>
            </w:r>
          </w:p>
          <w:p w:rsidR="00BD581B" w:rsidRPr="00A166F9" w:rsidRDefault="00BD581B" w:rsidP="00BD581B">
            <w:pPr>
              <w:pStyle w:val="a3"/>
              <w:numPr>
                <w:ilvl w:val="0"/>
                <w:numId w:val="1"/>
              </w:numPr>
              <w:ind w:right="202"/>
              <w:contextualSpacing w:val="0"/>
              <w:jc w:val="both"/>
              <w:rPr>
                <w:bCs/>
              </w:rPr>
            </w:pPr>
            <w:r w:rsidRPr="00A166F9">
              <w:rPr>
                <w:sz w:val="20"/>
                <w:szCs w:val="20"/>
              </w:rPr>
              <w:t xml:space="preserve">настоящим поручает Банку передавать в </w:t>
            </w:r>
            <w:r w:rsidRPr="00A166F9">
              <w:rPr>
                <w:bCs/>
                <w:sz w:val="20"/>
                <w:szCs w:val="20"/>
              </w:rPr>
              <w:t>Систему Транзит НРД с</w:t>
            </w:r>
            <w:r w:rsidRPr="00A166F9">
              <w:rPr>
                <w:sz w:val="20"/>
                <w:szCs w:val="20"/>
              </w:rPr>
              <w:t>ведения о Клиенте, составляющие банковскую тайну, в соответствии с Правилами Транзит 2.0.</w:t>
            </w:r>
          </w:p>
        </w:tc>
      </w:tr>
    </w:tbl>
    <w:p w:rsidR="00BD581B" w:rsidRPr="00A166F9" w:rsidRDefault="00BD581B" w:rsidP="00BD58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384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384"/>
      </w:tblGrid>
      <w:tr w:rsidR="00BD581B" w:rsidRPr="00A166F9" w:rsidTr="00825C8D">
        <w:trPr>
          <w:trHeight w:val="120"/>
        </w:trPr>
        <w:tc>
          <w:tcPr>
            <w:tcW w:w="9384" w:type="dxa"/>
            <w:tcBorders>
              <w:top w:val="thinThickSmallGap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166F9">
              <w:rPr>
                <w:rFonts w:ascii="Times New Roman" w:hAnsi="Times New Roman"/>
                <w:b/>
                <w:sz w:val="20"/>
                <w:szCs w:val="20"/>
              </w:rPr>
              <w:t>Клиент подтверждает достоверность сведений, содержащихся в настоящем Заявлении.</w:t>
            </w:r>
          </w:p>
        </w:tc>
      </w:tr>
    </w:tbl>
    <w:p w:rsidR="00BD581B" w:rsidRPr="00A166F9" w:rsidRDefault="00BD581B" w:rsidP="00BD581B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p w:rsidR="00BD581B" w:rsidRPr="00A166F9" w:rsidRDefault="00BD581B" w:rsidP="00B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166F9">
        <w:rPr>
          <w:rFonts w:ascii="Times New Roman" w:hAnsi="Times New Roman"/>
          <w:b/>
          <w:sz w:val="20"/>
          <w:szCs w:val="20"/>
        </w:rPr>
        <w:t>ПОДПИСЬ КЛИЕНТА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BD581B" w:rsidRPr="00A166F9" w:rsidTr="00825C8D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81B" w:rsidRPr="00A166F9" w:rsidTr="00825C8D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6F9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34" w:type="dxa"/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auto"/>
          </w:tcPr>
          <w:p w:rsidR="00BD581B" w:rsidRPr="00A166F9" w:rsidRDefault="00BD581B" w:rsidP="0082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6F9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BD581B" w:rsidRPr="00A166F9" w:rsidRDefault="00BD581B" w:rsidP="00BD581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A166F9">
        <w:rPr>
          <w:rFonts w:ascii="Times New Roman" w:hAnsi="Times New Roman"/>
          <w:sz w:val="20"/>
          <w:szCs w:val="20"/>
        </w:rPr>
        <w:t>МП</w:t>
      </w:r>
    </w:p>
    <w:p w:rsidR="00BD581B" w:rsidRPr="00A166F9" w:rsidRDefault="00BD581B" w:rsidP="00BD58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166F9">
        <w:rPr>
          <w:rFonts w:ascii="Times New Roman" w:hAnsi="Times New Roman"/>
          <w:b/>
          <w:sz w:val="20"/>
          <w:szCs w:val="20"/>
        </w:rPr>
        <w:t>ОТМЕТКИ БАНКА</w:t>
      </w:r>
    </w:p>
    <w:p w:rsidR="00BD581B" w:rsidRPr="00A166F9" w:rsidRDefault="00BD581B" w:rsidP="00BD58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166F9">
        <w:rPr>
          <w:rFonts w:ascii="Times New Roman" w:hAnsi="Times New Roman"/>
          <w:sz w:val="20"/>
          <w:szCs w:val="20"/>
        </w:rPr>
        <w:t xml:space="preserve">Заявление принято </w:t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  <w:t>__________________</w:t>
      </w:r>
    </w:p>
    <w:p w:rsidR="00BD581B" w:rsidRPr="00A166F9" w:rsidRDefault="00BD581B" w:rsidP="00BD58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  <w:t>дата</w:t>
      </w:r>
    </w:p>
    <w:p w:rsidR="00BD581B" w:rsidRPr="00A166F9" w:rsidRDefault="00BD581B" w:rsidP="00BD58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166F9">
        <w:rPr>
          <w:rFonts w:ascii="Times New Roman" w:hAnsi="Times New Roman"/>
          <w:sz w:val="20"/>
          <w:szCs w:val="20"/>
        </w:rPr>
        <w:t>__________________________________</w:t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  <w:t>________________________________________________</w:t>
      </w:r>
    </w:p>
    <w:p w:rsidR="00EA0D1E" w:rsidRDefault="00BD581B" w:rsidP="00BD581B">
      <w:r w:rsidRPr="00A166F9">
        <w:rPr>
          <w:rFonts w:ascii="Times New Roman" w:hAnsi="Times New Roman"/>
          <w:sz w:val="20"/>
          <w:szCs w:val="20"/>
        </w:rPr>
        <w:t xml:space="preserve">подпись </w:t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</w:r>
      <w:r w:rsidRPr="00A166F9">
        <w:rPr>
          <w:rFonts w:ascii="Times New Roman" w:hAnsi="Times New Roman"/>
          <w:sz w:val="20"/>
          <w:szCs w:val="20"/>
        </w:rPr>
        <w:tab/>
        <w:t>ФИО</w:t>
      </w:r>
      <w:bookmarkStart w:id="1" w:name="_GoBack"/>
      <w:bookmarkEnd w:id="0"/>
      <w:bookmarkEnd w:id="1"/>
    </w:p>
    <w:sectPr w:rsidR="00EA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35B" w:rsidRDefault="00D2135B" w:rsidP="00D2135B">
      <w:pPr>
        <w:spacing w:after="0" w:line="240" w:lineRule="auto"/>
      </w:pPr>
      <w:r>
        <w:separator/>
      </w:r>
    </w:p>
  </w:endnote>
  <w:endnote w:type="continuationSeparator" w:id="0">
    <w:p w:rsidR="00D2135B" w:rsidRDefault="00D2135B" w:rsidP="00D2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35B" w:rsidRDefault="00D2135B" w:rsidP="00D2135B">
      <w:pPr>
        <w:spacing w:after="0" w:line="240" w:lineRule="auto"/>
      </w:pPr>
      <w:r>
        <w:separator/>
      </w:r>
    </w:p>
  </w:footnote>
  <w:footnote w:type="continuationSeparator" w:id="0">
    <w:p w:rsidR="00D2135B" w:rsidRDefault="00D2135B" w:rsidP="00D2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52DB"/>
    <w:multiLevelType w:val="hybridMultilevel"/>
    <w:tmpl w:val="8950442E"/>
    <w:lvl w:ilvl="0" w:tplc="4E7C5E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  <w:bCs/>
        <w:i w:val="0"/>
        <w:iCs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1B"/>
    <w:rsid w:val="00BD581B"/>
    <w:rsid w:val="00D2135B"/>
    <w:rsid w:val="00D76449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ненум_список"/>
    <w:basedOn w:val="a"/>
    <w:link w:val="a4"/>
    <w:uiPriority w:val="34"/>
    <w:qFormat/>
    <w:rsid w:val="00BD58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"/>
    <w:link w:val="a3"/>
    <w:uiPriority w:val="34"/>
    <w:qFormat/>
    <w:rsid w:val="00BD5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uiPriority w:val="99"/>
    <w:rsid w:val="00BD581B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BD581B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5">
    <w:name w:val="Body Text"/>
    <w:aliases w:val="Основной выделенный,отступ 3пт"/>
    <w:basedOn w:val="a"/>
    <w:link w:val="a6"/>
    <w:unhideWhenUsed/>
    <w:rsid w:val="00BD581B"/>
    <w:pPr>
      <w:spacing w:after="120"/>
    </w:pPr>
  </w:style>
  <w:style w:type="character" w:customStyle="1" w:styleId="a6">
    <w:name w:val="Основной текст Знак"/>
    <w:aliases w:val="Основной выделенный Знак,отступ 3пт Знак"/>
    <w:basedOn w:val="a0"/>
    <w:link w:val="a5"/>
    <w:rsid w:val="00BD581B"/>
  </w:style>
  <w:style w:type="paragraph" w:styleId="a7">
    <w:name w:val="header"/>
    <w:basedOn w:val="a"/>
    <w:link w:val="a8"/>
    <w:uiPriority w:val="99"/>
    <w:unhideWhenUsed/>
    <w:rsid w:val="00D21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135B"/>
  </w:style>
  <w:style w:type="paragraph" w:styleId="a9">
    <w:name w:val="footer"/>
    <w:basedOn w:val="a"/>
    <w:link w:val="aa"/>
    <w:uiPriority w:val="99"/>
    <w:unhideWhenUsed/>
    <w:rsid w:val="00D21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2025-05-22T08:18:00Z</dcterms:created>
  <dcterms:modified xsi:type="dcterms:W3CDTF">2025-05-22T08:19:00Z</dcterms:modified>
</cp:coreProperties>
</file>